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21" w:rsidRDefault="003B7B21" w:rsidP="00247C7C">
      <w:pPr>
        <w:spacing w:line="360" w:lineRule="auto"/>
        <w:jc w:val="both"/>
      </w:pPr>
      <w:r w:rsidRPr="0041620A">
        <w:rPr>
          <w:rFonts w:ascii="Times New Roman" w:hAnsi="Times New Roman" w:cs="Times New Roman"/>
          <w:noProof/>
          <w:spacing w:val="-2"/>
          <w:sz w:val="24"/>
          <w:szCs w:val="24"/>
        </w:rPr>
        <w:drawing>
          <wp:inline distT="0" distB="0" distL="0" distR="0">
            <wp:extent cx="5943600" cy="1090295"/>
            <wp:effectExtent l="0" t="0" r="0" b="0"/>
            <wp:docPr id="2" name="Picture 1" descr="E:\DOKUMENTI\Nimda dokumenti\memo grb.png"/>
            <wp:cNvGraphicFramePr/>
            <a:graphic xmlns:a="http://schemas.openxmlformats.org/drawingml/2006/main">
              <a:graphicData uri="http://schemas.openxmlformats.org/drawingml/2006/picture">
                <pic:pic xmlns:pic="http://schemas.openxmlformats.org/drawingml/2006/picture">
                  <pic:nvPicPr>
                    <pic:cNvPr id="2054" name="Picture 7" descr="E:\DOKUMENTI\Nimda dokumenti\memo grb.png"/>
                    <pic:cNvPicPr>
                      <a:picLocks noChangeAspect="1" noChangeArrowheads="1"/>
                    </pic:cNvPicPr>
                  </pic:nvPicPr>
                  <pic:blipFill>
                    <a:blip r:embed="rId5" cstate="print"/>
                    <a:srcRect/>
                    <a:stretch>
                      <a:fillRect/>
                    </a:stretch>
                  </pic:blipFill>
                  <pic:spPr bwMode="auto">
                    <a:xfrm>
                      <a:off x="0" y="0"/>
                      <a:ext cx="5943600" cy="1090295"/>
                    </a:xfrm>
                    <a:prstGeom prst="rect">
                      <a:avLst/>
                    </a:prstGeom>
                    <a:noFill/>
                    <a:ln w="9525">
                      <a:noFill/>
                      <a:miter lim="800000"/>
                      <a:headEnd/>
                      <a:tailEnd/>
                    </a:ln>
                  </pic:spPr>
                </pic:pic>
              </a:graphicData>
            </a:graphic>
          </wp:inline>
        </w:drawing>
      </w:r>
    </w:p>
    <w:p w:rsidR="003B7B21" w:rsidRPr="0041620A" w:rsidRDefault="003B7B21" w:rsidP="003B7B21">
      <w:pPr>
        <w:jc w:val="center"/>
        <w:rPr>
          <w:rFonts w:ascii="Times New Roman" w:hAnsi="Times New Roman" w:cs="Times New Roman"/>
          <w:b/>
          <w:spacing w:val="-2"/>
          <w:sz w:val="28"/>
          <w:szCs w:val="28"/>
        </w:rPr>
      </w:pPr>
      <w:r w:rsidRPr="0041620A">
        <w:rPr>
          <w:rFonts w:ascii="Times New Roman" w:hAnsi="Times New Roman" w:cs="Times New Roman"/>
          <w:b/>
          <w:spacing w:val="-2"/>
          <w:sz w:val="28"/>
          <w:szCs w:val="28"/>
        </w:rPr>
        <w:t>Мастер менаџмент у систему здравствене заштите</w:t>
      </w:r>
    </w:p>
    <w:p w:rsidR="003B7B21" w:rsidRPr="0041620A" w:rsidRDefault="003B7B21" w:rsidP="003B7B21">
      <w:pPr>
        <w:jc w:val="center"/>
        <w:rPr>
          <w:rFonts w:ascii="Times New Roman" w:hAnsi="Times New Roman" w:cs="Times New Roman"/>
          <w:b/>
          <w:spacing w:val="-2"/>
          <w:sz w:val="28"/>
          <w:szCs w:val="28"/>
        </w:rPr>
      </w:pPr>
      <w:r w:rsidRPr="0041620A">
        <w:rPr>
          <w:rFonts w:ascii="Times New Roman" w:hAnsi="Times New Roman" w:cs="Times New Roman"/>
          <w:b/>
          <w:spacing w:val="-2"/>
          <w:sz w:val="28"/>
          <w:szCs w:val="28"/>
        </w:rPr>
        <w:t>Политика и систем здравствене заштите</w:t>
      </w:r>
    </w:p>
    <w:p w:rsidR="003B7B21" w:rsidRDefault="003B7B21" w:rsidP="003B7B21">
      <w:pPr>
        <w:rPr>
          <w:rFonts w:ascii="Times New Roman" w:hAnsi="Times New Roman" w:cs="Times New Roman"/>
          <w:spacing w:val="-2"/>
          <w:sz w:val="24"/>
          <w:szCs w:val="24"/>
        </w:rPr>
      </w:pPr>
    </w:p>
    <w:p w:rsidR="003B7B21" w:rsidRPr="003B7B21" w:rsidRDefault="003B7B21" w:rsidP="003B7B21">
      <w:pPr>
        <w:rPr>
          <w:rFonts w:ascii="Times New Roman" w:hAnsi="Times New Roman" w:cs="Times New Roman"/>
          <w:spacing w:val="-2"/>
          <w:sz w:val="24"/>
          <w:szCs w:val="24"/>
          <w:lang/>
        </w:rPr>
      </w:pPr>
      <w:r>
        <w:rPr>
          <w:rFonts w:ascii="Times New Roman" w:hAnsi="Times New Roman" w:cs="Times New Roman"/>
          <w:spacing w:val="-2"/>
          <w:sz w:val="24"/>
          <w:szCs w:val="24"/>
        </w:rPr>
        <w:t>Наставна недеља бр.</w:t>
      </w:r>
      <w:r>
        <w:rPr>
          <w:rFonts w:ascii="Times New Roman" w:hAnsi="Times New Roman" w:cs="Times New Roman"/>
          <w:spacing w:val="-2"/>
          <w:sz w:val="24"/>
          <w:szCs w:val="24"/>
          <w:lang/>
        </w:rPr>
        <w:t xml:space="preserve"> 10</w:t>
      </w:r>
    </w:p>
    <w:p w:rsidR="003B7B21" w:rsidRDefault="003B7B21" w:rsidP="00247C7C">
      <w:pPr>
        <w:spacing w:line="360" w:lineRule="auto"/>
        <w:jc w:val="both"/>
      </w:pPr>
    </w:p>
    <w:p w:rsidR="003B7B21" w:rsidRPr="003B7B21" w:rsidRDefault="003B7B21" w:rsidP="003B7B21">
      <w:pPr>
        <w:spacing w:line="360" w:lineRule="auto"/>
        <w:jc w:val="center"/>
        <w:rPr>
          <w:rFonts w:ascii="Times New Roman" w:hAnsi="Times New Roman" w:cs="Times New Roman"/>
          <w:b/>
          <w:sz w:val="24"/>
          <w:szCs w:val="24"/>
        </w:rPr>
      </w:pPr>
      <w:r w:rsidRPr="003B7B21">
        <w:rPr>
          <w:rFonts w:ascii="Times New Roman" w:hAnsi="Times New Roman" w:cs="Times New Roman"/>
          <w:b/>
          <w:sz w:val="24"/>
          <w:szCs w:val="24"/>
        </w:rPr>
        <w:t>ЗДРАВСТВЕНЕ ТЕХНОЛОГИЈЕ</w:t>
      </w:r>
    </w:p>
    <w:p w:rsidR="003B7B21" w:rsidRPr="003B7B21" w:rsidRDefault="003B7B21" w:rsidP="003B7B21">
      <w:pPr>
        <w:spacing w:line="360" w:lineRule="auto"/>
        <w:jc w:val="center"/>
        <w:rPr>
          <w:rFonts w:ascii="Times New Roman" w:hAnsi="Times New Roman" w:cs="Times New Roman"/>
          <w:b/>
          <w:sz w:val="24"/>
          <w:szCs w:val="24"/>
          <w:lang/>
        </w:rPr>
      </w:pPr>
      <w:r w:rsidRPr="003B7B21">
        <w:rPr>
          <w:rFonts w:ascii="Times New Roman" w:hAnsi="Times New Roman" w:cs="Times New Roman"/>
          <w:b/>
          <w:sz w:val="24"/>
          <w:szCs w:val="24"/>
        </w:rPr>
        <w:t>Концепт здравствене технологије у систему здравствене заштите. Појам, циљ и сврха. Процена здравствене технологије</w:t>
      </w:r>
    </w:p>
    <w:p w:rsidR="003B7B21" w:rsidRDefault="003B7B21" w:rsidP="00247C7C">
      <w:pPr>
        <w:spacing w:line="360" w:lineRule="auto"/>
        <w:jc w:val="both"/>
        <w:rPr>
          <w:rFonts w:ascii="Times New Roman" w:hAnsi="Times New Roman" w:cs="Times New Roman"/>
          <w:sz w:val="24"/>
          <w:szCs w:val="24"/>
          <w:lang/>
        </w:rPr>
      </w:pPr>
    </w:p>
    <w:p w:rsidR="00B61681" w:rsidRPr="00BC0030" w:rsidRDefault="008D0884" w:rsidP="00247C7C">
      <w:pPr>
        <w:spacing w:line="360" w:lineRule="auto"/>
        <w:jc w:val="both"/>
        <w:rPr>
          <w:rFonts w:ascii="Times New Roman" w:hAnsi="Times New Roman" w:cs="Times New Roman"/>
          <w:sz w:val="24"/>
          <w:szCs w:val="24"/>
          <w:lang/>
        </w:rPr>
      </w:pPr>
      <w:r w:rsidRPr="00B36A15">
        <w:rPr>
          <w:rFonts w:ascii="Times New Roman" w:hAnsi="Times New Roman" w:cs="Times New Roman"/>
          <w:sz w:val="24"/>
          <w:szCs w:val="24"/>
          <w:highlight w:val="yellow"/>
          <w:lang/>
        </w:rPr>
        <w:t>Под термином технологија у здравству се најчешће подразумева примена примена информација и знања у одређеној области, што подразумева активно ушећче у различитим процесима, примена различитих техника, алата, метода или система.</w:t>
      </w:r>
      <w:r w:rsidRPr="00BC0030">
        <w:rPr>
          <w:rFonts w:ascii="Times New Roman" w:hAnsi="Times New Roman" w:cs="Times New Roman"/>
          <w:sz w:val="24"/>
          <w:szCs w:val="24"/>
          <w:lang/>
        </w:rPr>
        <w:t xml:space="preserve"> </w:t>
      </w:r>
    </w:p>
    <w:p w:rsidR="008D0884" w:rsidRPr="00BC0030" w:rsidRDefault="008D0884" w:rsidP="00247C7C">
      <w:pPr>
        <w:spacing w:line="360" w:lineRule="auto"/>
        <w:jc w:val="both"/>
        <w:rPr>
          <w:rFonts w:ascii="Times New Roman" w:hAnsi="Times New Roman" w:cs="Times New Roman"/>
          <w:sz w:val="24"/>
          <w:szCs w:val="24"/>
          <w:lang/>
        </w:rPr>
      </w:pPr>
      <w:r w:rsidRPr="00BC0030">
        <w:rPr>
          <w:rFonts w:ascii="Times New Roman" w:hAnsi="Times New Roman" w:cs="Times New Roman"/>
          <w:sz w:val="24"/>
          <w:szCs w:val="24"/>
          <w:lang/>
        </w:rPr>
        <w:t>Здравствена технологија се односи на високфреквентне уређаје који су од енормног значаја у дијагностици, превенцији или терапији у медицинским пољима попут скенера или уређаја за магнетну резонанцу.</w:t>
      </w:r>
    </w:p>
    <w:p w:rsidR="00C63C88" w:rsidRPr="00BC0030" w:rsidRDefault="002C4EAC" w:rsidP="00247C7C">
      <w:pPr>
        <w:spacing w:line="360" w:lineRule="auto"/>
        <w:jc w:val="both"/>
        <w:rPr>
          <w:rFonts w:ascii="Times New Roman" w:hAnsi="Times New Roman" w:cs="Times New Roman"/>
          <w:sz w:val="24"/>
          <w:szCs w:val="24"/>
          <w:lang/>
        </w:rPr>
      </w:pPr>
      <w:r w:rsidRPr="00B36A15">
        <w:rPr>
          <w:rFonts w:ascii="Times New Roman" w:hAnsi="Times New Roman" w:cs="Times New Roman"/>
          <w:sz w:val="24"/>
          <w:szCs w:val="24"/>
          <w:highlight w:val="yellow"/>
          <w:lang/>
        </w:rPr>
        <w:t>Здаравствена технологија обухвата све здравствене методе и поступке који се могу примењивати ради дијагностике, превенције, терапије, рехабилитације повреда или болести а при томе се подразумева употреба безбедних, квалитетних, ефикасних лекова, медицинских средстава и процедура у складу са Законом о здравственој заштити у Републици Србији.</w:t>
      </w:r>
      <w:r w:rsidRPr="00BC0030">
        <w:rPr>
          <w:rFonts w:ascii="Times New Roman" w:hAnsi="Times New Roman" w:cs="Times New Roman"/>
          <w:sz w:val="24"/>
          <w:szCs w:val="24"/>
          <w:lang/>
        </w:rPr>
        <w:t xml:space="preserve"> </w:t>
      </w:r>
    </w:p>
    <w:p w:rsidR="00763E6D" w:rsidRPr="00BC0030" w:rsidRDefault="00763E6D" w:rsidP="00247C7C">
      <w:pPr>
        <w:spacing w:line="360" w:lineRule="auto"/>
        <w:jc w:val="both"/>
        <w:rPr>
          <w:rFonts w:ascii="Times New Roman" w:hAnsi="Times New Roman" w:cs="Times New Roman"/>
          <w:sz w:val="24"/>
          <w:szCs w:val="24"/>
          <w:lang/>
        </w:rPr>
      </w:pPr>
      <w:r w:rsidRPr="00BC0030">
        <w:rPr>
          <w:rFonts w:ascii="Times New Roman" w:hAnsi="Times New Roman" w:cs="Times New Roman"/>
          <w:sz w:val="24"/>
          <w:szCs w:val="24"/>
          <w:lang/>
        </w:rPr>
        <w:t xml:space="preserve">Здравствене технологије представљају практичну примену знања у циљу унапређења или очувања здравља појединца или популације у целини.  Разлог континуиране потребе </w:t>
      </w:r>
      <w:r w:rsidRPr="00BC0030">
        <w:rPr>
          <w:rFonts w:ascii="Times New Roman" w:hAnsi="Times New Roman" w:cs="Times New Roman"/>
          <w:sz w:val="24"/>
          <w:szCs w:val="24"/>
          <w:lang/>
        </w:rPr>
        <w:lastRenderedPageBreak/>
        <w:t xml:space="preserve">развоја здравтсвене технологије су здравствена стања која захтевају систематичан приступ ради решавања и побљшања квалитета живота. </w:t>
      </w:r>
    </w:p>
    <w:p w:rsidR="00763E6D" w:rsidRPr="00BC0030" w:rsidRDefault="00763E6D" w:rsidP="00247C7C">
      <w:pPr>
        <w:spacing w:line="360" w:lineRule="auto"/>
        <w:jc w:val="both"/>
        <w:rPr>
          <w:rFonts w:ascii="Times New Roman" w:hAnsi="Times New Roman" w:cs="Times New Roman"/>
          <w:sz w:val="24"/>
          <w:szCs w:val="24"/>
          <w:lang/>
        </w:rPr>
      </w:pPr>
      <w:r w:rsidRPr="00BC0030">
        <w:rPr>
          <w:rFonts w:ascii="Times New Roman" w:hAnsi="Times New Roman" w:cs="Times New Roman"/>
          <w:sz w:val="24"/>
          <w:szCs w:val="24"/>
          <w:lang/>
        </w:rPr>
        <w:t>Питања на основу којих се може проценити стварна потреба за здравственом технологијом:</w:t>
      </w:r>
    </w:p>
    <w:p w:rsidR="00763E6D" w:rsidRPr="00BC0030" w:rsidRDefault="00763E6D" w:rsidP="00247C7C">
      <w:pPr>
        <w:pStyle w:val="ListParagraph"/>
        <w:numPr>
          <w:ilvl w:val="0"/>
          <w:numId w:val="2"/>
        </w:numPr>
        <w:spacing w:line="360" w:lineRule="auto"/>
        <w:jc w:val="both"/>
        <w:rPr>
          <w:rFonts w:ascii="Times New Roman" w:hAnsi="Times New Roman" w:cs="Times New Roman"/>
          <w:sz w:val="24"/>
          <w:szCs w:val="24"/>
          <w:lang/>
        </w:rPr>
      </w:pPr>
      <w:r w:rsidRPr="00BC0030">
        <w:rPr>
          <w:rFonts w:ascii="Times New Roman" w:hAnsi="Times New Roman" w:cs="Times New Roman"/>
          <w:sz w:val="24"/>
          <w:szCs w:val="24"/>
          <w:lang/>
        </w:rPr>
        <w:t>да ли одређену здравствену технологију можемо применити у реланом животу</w:t>
      </w:r>
    </w:p>
    <w:p w:rsidR="00763E6D" w:rsidRPr="00BC0030" w:rsidRDefault="00763E6D" w:rsidP="00247C7C">
      <w:pPr>
        <w:pStyle w:val="ListParagraph"/>
        <w:numPr>
          <w:ilvl w:val="0"/>
          <w:numId w:val="2"/>
        </w:numPr>
        <w:spacing w:line="360" w:lineRule="auto"/>
        <w:jc w:val="both"/>
        <w:rPr>
          <w:rFonts w:ascii="Times New Roman" w:hAnsi="Times New Roman" w:cs="Times New Roman"/>
          <w:sz w:val="24"/>
          <w:szCs w:val="24"/>
          <w:lang/>
        </w:rPr>
      </w:pPr>
      <w:r w:rsidRPr="00BC0030">
        <w:rPr>
          <w:rFonts w:ascii="Times New Roman" w:hAnsi="Times New Roman" w:cs="Times New Roman"/>
          <w:sz w:val="24"/>
          <w:szCs w:val="24"/>
          <w:lang/>
        </w:rPr>
        <w:t>популација којој је намењена здравствена технологија</w:t>
      </w:r>
    </w:p>
    <w:p w:rsidR="00763E6D" w:rsidRPr="00BC0030" w:rsidRDefault="00763E6D" w:rsidP="00247C7C">
      <w:pPr>
        <w:pStyle w:val="ListParagraph"/>
        <w:numPr>
          <w:ilvl w:val="0"/>
          <w:numId w:val="2"/>
        </w:numPr>
        <w:spacing w:line="360" w:lineRule="auto"/>
        <w:jc w:val="both"/>
        <w:rPr>
          <w:rFonts w:ascii="Times New Roman" w:hAnsi="Times New Roman" w:cs="Times New Roman"/>
          <w:sz w:val="24"/>
          <w:szCs w:val="24"/>
          <w:lang/>
        </w:rPr>
      </w:pPr>
      <w:r w:rsidRPr="00BC0030">
        <w:rPr>
          <w:rFonts w:ascii="Times New Roman" w:hAnsi="Times New Roman" w:cs="Times New Roman"/>
          <w:sz w:val="24"/>
          <w:szCs w:val="24"/>
          <w:lang/>
        </w:rPr>
        <w:t>цена здравствене технологије</w:t>
      </w:r>
    </w:p>
    <w:p w:rsidR="00763E6D" w:rsidRPr="00BC0030" w:rsidRDefault="00763E6D" w:rsidP="00247C7C">
      <w:pPr>
        <w:pStyle w:val="ListParagraph"/>
        <w:numPr>
          <w:ilvl w:val="0"/>
          <w:numId w:val="2"/>
        </w:numPr>
        <w:spacing w:line="360" w:lineRule="auto"/>
        <w:jc w:val="both"/>
        <w:rPr>
          <w:rFonts w:ascii="Times New Roman" w:hAnsi="Times New Roman" w:cs="Times New Roman"/>
          <w:sz w:val="24"/>
          <w:szCs w:val="24"/>
          <w:lang/>
        </w:rPr>
      </w:pPr>
      <w:r w:rsidRPr="00BC0030">
        <w:rPr>
          <w:rFonts w:ascii="Times New Roman" w:hAnsi="Times New Roman" w:cs="Times New Roman"/>
          <w:sz w:val="24"/>
          <w:szCs w:val="24"/>
          <w:lang/>
        </w:rPr>
        <w:t>однос нове и постојеће технологије</w:t>
      </w:r>
    </w:p>
    <w:p w:rsidR="00763E6D" w:rsidRPr="00BC0030" w:rsidRDefault="00763E6D" w:rsidP="00247C7C">
      <w:pPr>
        <w:pStyle w:val="ListParagraph"/>
        <w:spacing w:line="360" w:lineRule="auto"/>
        <w:jc w:val="both"/>
        <w:rPr>
          <w:rFonts w:ascii="Times New Roman" w:hAnsi="Times New Roman" w:cs="Times New Roman"/>
          <w:sz w:val="24"/>
          <w:szCs w:val="24"/>
          <w:lang/>
        </w:rPr>
      </w:pPr>
    </w:p>
    <w:p w:rsidR="00763E6D" w:rsidRPr="00B36A15" w:rsidRDefault="00763E6D" w:rsidP="00247C7C">
      <w:pPr>
        <w:pStyle w:val="ListParagraph"/>
        <w:spacing w:line="360" w:lineRule="auto"/>
        <w:ind w:left="0"/>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Оцена здравствене технологије подразумева:</w:t>
      </w:r>
    </w:p>
    <w:p w:rsidR="00763E6D" w:rsidRPr="00B36A15" w:rsidRDefault="00763E6D" w:rsidP="00247C7C">
      <w:pPr>
        <w:pStyle w:val="ListParagraph"/>
        <w:numPr>
          <w:ilvl w:val="0"/>
          <w:numId w:val="3"/>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техничке карактеристике- евалуација карактеристика здравствене технологије и усаглашеност са спецификацијама, толерабилност, једноставност примене и сервисирања технологије</w:t>
      </w:r>
    </w:p>
    <w:p w:rsidR="00763E6D" w:rsidRPr="00B36A15" w:rsidRDefault="00763E6D" w:rsidP="00247C7C">
      <w:pPr>
        <w:pStyle w:val="ListParagraph"/>
        <w:numPr>
          <w:ilvl w:val="0"/>
          <w:numId w:val="3"/>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безбедност- подразумева процену прихватљивости одређеног ризика који је повезан са употребом одређене здравствене технологије. Под проценом се подразумева како процена учесталости појаве нежељених рекација исто тако и њихове озбиљности.</w:t>
      </w:r>
    </w:p>
    <w:p w:rsidR="00BC0030" w:rsidRPr="00B36A15" w:rsidRDefault="00BC0030" w:rsidP="00247C7C">
      <w:pPr>
        <w:pStyle w:val="ListParagraph"/>
        <w:numPr>
          <w:ilvl w:val="0"/>
          <w:numId w:val="3"/>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 xml:space="preserve">ефикасност и/или ефективност- оба термина указују на то колико технологија утиче на побољшање здравља човека и какав клинички значај има то јест у којој мери достиже одређене клиничке ефекте. </w:t>
      </w:r>
    </w:p>
    <w:p w:rsidR="00BC0030" w:rsidRPr="00B36A15" w:rsidRDefault="00BC0030" w:rsidP="00247C7C">
      <w:pPr>
        <w:pStyle w:val="ListParagraph"/>
        <w:numPr>
          <w:ilvl w:val="0"/>
          <w:numId w:val="3"/>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економски утицај- подразумева процену здравствене технологије на микро и макро нивоу. На микро нивоу процењују се трошкови, марже и инидивидуална издвајања неопходна за примену технологије.  Такође, процењују се додатни ресурси које је потребно уложити да би се дошло до поседовања одређене здравствене технологије. Маркоекономска анализа се пре свег односи на утицај на укупне трошкове за здравствену заштиту и расподелу новчаних средстава опредељених за здравствену заштиту.</w:t>
      </w:r>
    </w:p>
    <w:p w:rsidR="00BC0030" w:rsidRDefault="00BC0030" w:rsidP="00247C7C">
      <w:pPr>
        <w:pStyle w:val="ListParagraph"/>
        <w:numPr>
          <w:ilvl w:val="0"/>
          <w:numId w:val="3"/>
        </w:numPr>
        <w:spacing w:line="360" w:lineRule="auto"/>
        <w:jc w:val="both"/>
        <w:rPr>
          <w:rFonts w:ascii="Times New Roman" w:hAnsi="Times New Roman" w:cs="Times New Roman"/>
          <w:sz w:val="24"/>
          <w:szCs w:val="24"/>
          <w:lang/>
        </w:rPr>
      </w:pPr>
      <w:r w:rsidRPr="00B36A15">
        <w:rPr>
          <w:rFonts w:ascii="Times New Roman" w:hAnsi="Times New Roman" w:cs="Times New Roman"/>
          <w:sz w:val="24"/>
          <w:szCs w:val="24"/>
          <w:highlight w:val="yellow"/>
          <w:lang/>
        </w:rPr>
        <w:t xml:space="preserve">друштвени, регулатрони, етички и/или политички утицај- ово се односи на питања ауторских права, ангажовање кадра, додатне инвесиције неопходне за увођење </w:t>
      </w:r>
      <w:r w:rsidRPr="00B36A15">
        <w:rPr>
          <w:rFonts w:ascii="Times New Roman" w:hAnsi="Times New Roman" w:cs="Times New Roman"/>
          <w:sz w:val="24"/>
          <w:szCs w:val="24"/>
          <w:highlight w:val="yellow"/>
          <w:lang/>
        </w:rPr>
        <w:lastRenderedPageBreak/>
        <w:t>технологиј. Овде спадају и етичка пита</w:t>
      </w:r>
      <w:r w:rsidR="00071A6F" w:rsidRPr="00B36A15">
        <w:rPr>
          <w:rFonts w:ascii="Times New Roman" w:hAnsi="Times New Roman" w:cs="Times New Roman"/>
          <w:sz w:val="24"/>
          <w:szCs w:val="24"/>
          <w:highlight w:val="yellow"/>
          <w:lang/>
        </w:rPr>
        <w:t>ња у вези примене одређене здравствене технологије или вршења одређених трансплантација</w:t>
      </w:r>
      <w:r w:rsidR="00071A6F">
        <w:rPr>
          <w:rFonts w:ascii="Times New Roman" w:hAnsi="Times New Roman" w:cs="Times New Roman"/>
          <w:sz w:val="24"/>
          <w:szCs w:val="24"/>
          <w:lang/>
        </w:rPr>
        <w:t>.</w:t>
      </w:r>
    </w:p>
    <w:p w:rsidR="00071A6F" w:rsidRPr="00B36A15" w:rsidRDefault="00071A6F" w:rsidP="00247C7C">
      <w:p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 xml:space="preserve">У здравствену технологију се убрајају: </w:t>
      </w:r>
    </w:p>
    <w:p w:rsidR="00071A6F" w:rsidRPr="00B36A15" w:rsidRDefault="00071A6F" w:rsidP="00247C7C">
      <w:pPr>
        <w:pStyle w:val="ListParagraph"/>
        <w:numPr>
          <w:ilvl w:val="0"/>
          <w:numId w:val="4"/>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лекови- антибиотици, цитостатици</w:t>
      </w:r>
    </w:p>
    <w:p w:rsidR="00071A6F" w:rsidRPr="00B36A15" w:rsidRDefault="00071A6F" w:rsidP="00247C7C">
      <w:pPr>
        <w:pStyle w:val="ListParagraph"/>
        <w:numPr>
          <w:ilvl w:val="0"/>
          <w:numId w:val="4"/>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биолошка терапија- генска терапија, производи крви</w:t>
      </w:r>
    </w:p>
    <w:p w:rsidR="00071A6F" w:rsidRPr="00B36A15" w:rsidRDefault="00071A6F" w:rsidP="00247C7C">
      <w:pPr>
        <w:pStyle w:val="ListParagraph"/>
        <w:numPr>
          <w:ilvl w:val="0"/>
          <w:numId w:val="4"/>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медицинска средства, опрема- пејсмејкери,скенери, хируршке рукавице</w:t>
      </w:r>
    </w:p>
    <w:p w:rsidR="00071A6F" w:rsidRPr="00B36A15" w:rsidRDefault="00071A6F" w:rsidP="00247C7C">
      <w:pPr>
        <w:pStyle w:val="ListParagraph"/>
        <w:numPr>
          <w:ilvl w:val="0"/>
          <w:numId w:val="4"/>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медицинске и хируршке процедуре- психотерапија, коронарна ангиографија, царски рез</w:t>
      </w:r>
    </w:p>
    <w:p w:rsidR="00071A6F" w:rsidRPr="00B36A15" w:rsidRDefault="00071A6F" w:rsidP="00247C7C">
      <w:pPr>
        <w:pStyle w:val="ListParagraph"/>
        <w:numPr>
          <w:ilvl w:val="0"/>
          <w:numId w:val="4"/>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јавно-здравствени програми- имунизација, вакцинација, одвикавање од пушења</w:t>
      </w:r>
    </w:p>
    <w:p w:rsidR="00071A6F" w:rsidRPr="00B36A15" w:rsidRDefault="00071A6F" w:rsidP="00247C7C">
      <w:pPr>
        <w:pStyle w:val="ListParagraph"/>
        <w:numPr>
          <w:ilvl w:val="0"/>
          <w:numId w:val="4"/>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системи подршке- е-картон, телемедицина</w:t>
      </w:r>
    </w:p>
    <w:p w:rsidR="00071A6F" w:rsidRPr="00B36A15" w:rsidRDefault="00247C7C" w:rsidP="00247C7C">
      <w:pPr>
        <w:pStyle w:val="ListParagraph"/>
        <w:numPr>
          <w:ilvl w:val="0"/>
          <w:numId w:val="4"/>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организациони системи и системи у</w:t>
      </w:r>
      <w:r w:rsidRPr="00B36A15">
        <w:rPr>
          <w:rFonts w:ascii="Times New Roman" w:hAnsi="Times New Roman" w:cs="Times New Roman"/>
          <w:sz w:val="24"/>
          <w:szCs w:val="24"/>
          <w:highlight w:val="yellow"/>
          <w:lang/>
        </w:rPr>
        <w:t xml:space="preserve">прављања- </w:t>
      </w:r>
      <w:r w:rsidRPr="00B36A15">
        <w:rPr>
          <w:rFonts w:ascii="Times New Roman" w:hAnsi="Times New Roman" w:cs="Times New Roman"/>
          <w:sz w:val="24"/>
          <w:szCs w:val="24"/>
          <w:highlight w:val="yellow"/>
          <w:lang/>
        </w:rPr>
        <w:t>нпр. програми за праћење адхеренције терапије</w:t>
      </w:r>
    </w:p>
    <w:p w:rsidR="00247C7C" w:rsidRDefault="00247C7C" w:rsidP="00247C7C">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Скоро 60% од свих технологија које се користе у систему здравствене заштите чине лекови.  Представљају најдоступнију и најчешће процењивану здравствену технологију. </w:t>
      </w:r>
    </w:p>
    <w:p w:rsidR="00247C7C" w:rsidRDefault="00247C7C" w:rsidP="00247C7C">
      <w:pPr>
        <w:spacing w:line="360" w:lineRule="auto"/>
        <w:jc w:val="both"/>
        <w:rPr>
          <w:rFonts w:ascii="Times New Roman" w:hAnsi="Times New Roman" w:cs="Times New Roman"/>
          <w:sz w:val="24"/>
          <w:szCs w:val="24"/>
          <w:lang/>
        </w:rPr>
      </w:pPr>
    </w:p>
    <w:p w:rsidR="00247C7C" w:rsidRDefault="00247C7C" w:rsidP="00247C7C">
      <w:pPr>
        <w:spacing w:line="360" w:lineRule="auto"/>
        <w:jc w:val="both"/>
        <w:rPr>
          <w:rFonts w:ascii="Times New Roman" w:hAnsi="Times New Roman" w:cs="Times New Roman"/>
          <w:sz w:val="24"/>
          <w:szCs w:val="24"/>
          <w:lang/>
        </w:rPr>
      </w:pPr>
    </w:p>
    <w:p w:rsidR="00247C7C" w:rsidRPr="00247C7C" w:rsidRDefault="00247C7C" w:rsidP="00247C7C">
      <w:pPr>
        <w:spacing w:line="360" w:lineRule="auto"/>
        <w:jc w:val="both"/>
        <w:rPr>
          <w:rFonts w:ascii="Times New Roman" w:hAnsi="Times New Roman" w:cs="Times New Roman"/>
          <w:b/>
          <w:sz w:val="24"/>
          <w:szCs w:val="24"/>
          <w:lang/>
        </w:rPr>
      </w:pPr>
      <w:r w:rsidRPr="00247C7C">
        <w:rPr>
          <w:rFonts w:ascii="Times New Roman" w:hAnsi="Times New Roman" w:cs="Times New Roman"/>
          <w:b/>
          <w:sz w:val="24"/>
          <w:szCs w:val="24"/>
          <w:lang/>
        </w:rPr>
        <w:t xml:space="preserve">Процена здравствене технологије </w:t>
      </w:r>
      <w:r w:rsidRPr="00247C7C">
        <w:rPr>
          <w:rFonts w:ascii="Times New Roman" w:hAnsi="Times New Roman" w:cs="Times New Roman"/>
          <w:b/>
          <w:sz w:val="24"/>
          <w:szCs w:val="24"/>
          <w:lang/>
        </w:rPr>
        <w:t>Health Technology Assessment- HTA report</w:t>
      </w:r>
    </w:p>
    <w:p w:rsidR="00247C7C" w:rsidRPr="00247C7C" w:rsidRDefault="00A37855" w:rsidP="00247C7C">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HTA </w:t>
      </w:r>
      <w:r>
        <w:rPr>
          <w:rFonts w:ascii="Times New Roman" w:hAnsi="Times New Roman" w:cs="Times New Roman"/>
          <w:sz w:val="24"/>
          <w:szCs w:val="24"/>
          <w:lang/>
        </w:rPr>
        <w:t xml:space="preserve">спроводи мултидисциплинарни тим стручњака. </w:t>
      </w:r>
      <w:r w:rsidRPr="00A37855">
        <w:rPr>
          <w:rFonts w:ascii="Times New Roman" w:hAnsi="Times New Roman" w:cs="Times New Roman"/>
          <w:sz w:val="24"/>
          <w:szCs w:val="24"/>
          <w:lang/>
        </w:rPr>
        <w:t>HTA</w:t>
      </w:r>
      <w:r w:rsidR="00247C7C" w:rsidRPr="00247C7C">
        <w:rPr>
          <w:rFonts w:ascii="Times New Roman" w:hAnsi="Times New Roman" w:cs="Times New Roman"/>
          <w:sz w:val="24"/>
          <w:szCs w:val="24"/>
          <w:lang/>
        </w:rPr>
        <w:t xml:space="preserve"> има задатак да користећи на</w:t>
      </w:r>
      <w:r>
        <w:rPr>
          <w:rFonts w:ascii="Times New Roman" w:hAnsi="Times New Roman" w:cs="Times New Roman"/>
          <w:sz w:val="24"/>
          <w:szCs w:val="24"/>
          <w:lang/>
        </w:rPr>
        <w:t>јбоље (најновије) научне доказе</w:t>
      </w:r>
      <w:r>
        <w:rPr>
          <w:rFonts w:ascii="Times New Roman" w:hAnsi="Times New Roman" w:cs="Times New Roman"/>
          <w:sz w:val="24"/>
          <w:szCs w:val="24"/>
          <w:lang/>
        </w:rPr>
        <w:t xml:space="preserve"> </w:t>
      </w:r>
      <w:r w:rsidR="00247C7C" w:rsidRPr="00247C7C">
        <w:rPr>
          <w:rFonts w:ascii="Times New Roman" w:hAnsi="Times New Roman" w:cs="Times New Roman"/>
          <w:sz w:val="24"/>
          <w:szCs w:val="24"/>
          <w:lang/>
        </w:rPr>
        <w:t xml:space="preserve">обавести креаторе здравствене политике </w:t>
      </w:r>
      <w:r>
        <w:rPr>
          <w:rFonts w:ascii="Times New Roman" w:hAnsi="Times New Roman" w:cs="Times New Roman"/>
          <w:sz w:val="24"/>
          <w:szCs w:val="24"/>
          <w:lang/>
        </w:rPr>
        <w:t>какве ће медицинске, друштвене,</w:t>
      </w:r>
      <w:r>
        <w:rPr>
          <w:rFonts w:ascii="Times New Roman" w:hAnsi="Times New Roman" w:cs="Times New Roman"/>
          <w:sz w:val="24"/>
          <w:szCs w:val="24"/>
          <w:lang/>
        </w:rPr>
        <w:t xml:space="preserve"> </w:t>
      </w:r>
      <w:r w:rsidR="00247C7C" w:rsidRPr="00247C7C">
        <w:rPr>
          <w:rFonts w:ascii="Times New Roman" w:hAnsi="Times New Roman" w:cs="Times New Roman"/>
          <w:sz w:val="24"/>
          <w:szCs w:val="24"/>
          <w:lang/>
        </w:rPr>
        <w:t>економске и етичке последиц</w:t>
      </w:r>
      <w:r>
        <w:rPr>
          <w:rFonts w:ascii="Times New Roman" w:hAnsi="Times New Roman" w:cs="Times New Roman"/>
          <w:sz w:val="24"/>
          <w:szCs w:val="24"/>
          <w:lang/>
        </w:rPr>
        <w:t>е имати улагања (инвестиције) у</w:t>
      </w:r>
      <w:r>
        <w:rPr>
          <w:rFonts w:ascii="Times New Roman" w:hAnsi="Times New Roman" w:cs="Times New Roman"/>
          <w:sz w:val="24"/>
          <w:szCs w:val="24"/>
          <w:lang/>
        </w:rPr>
        <w:t xml:space="preserve"> </w:t>
      </w:r>
      <w:r w:rsidR="00247C7C" w:rsidRPr="00247C7C">
        <w:rPr>
          <w:rFonts w:ascii="Times New Roman" w:hAnsi="Times New Roman" w:cs="Times New Roman"/>
          <w:sz w:val="24"/>
          <w:szCs w:val="24"/>
          <w:lang/>
        </w:rPr>
        <w:t>здравствену заштиту (здравство).</w:t>
      </w:r>
    </w:p>
    <w:p w:rsidR="00247C7C" w:rsidRDefault="00A37855" w:rsidP="00247C7C">
      <w:pPr>
        <w:spacing w:line="360" w:lineRule="auto"/>
        <w:jc w:val="both"/>
        <w:rPr>
          <w:rFonts w:ascii="Times New Roman" w:hAnsi="Times New Roman" w:cs="Times New Roman"/>
          <w:sz w:val="24"/>
          <w:szCs w:val="24"/>
          <w:lang/>
        </w:rPr>
      </w:pPr>
      <w:r w:rsidRPr="00A37855">
        <w:rPr>
          <w:rFonts w:ascii="Times New Roman" w:hAnsi="Times New Roman" w:cs="Times New Roman"/>
          <w:sz w:val="24"/>
          <w:szCs w:val="24"/>
          <w:lang/>
        </w:rPr>
        <w:t>HTA</w:t>
      </w:r>
      <w:r w:rsidR="00247C7C" w:rsidRPr="00247C7C">
        <w:rPr>
          <w:rFonts w:ascii="Times New Roman" w:hAnsi="Times New Roman" w:cs="Times New Roman"/>
          <w:sz w:val="24"/>
          <w:szCs w:val="24"/>
          <w:lang/>
        </w:rPr>
        <w:t xml:space="preserve"> процес помаже да се идентификују најбоље праксе.</w:t>
      </w:r>
      <w:r>
        <w:rPr>
          <w:rFonts w:ascii="Times New Roman" w:hAnsi="Times New Roman" w:cs="Times New Roman"/>
          <w:sz w:val="24"/>
          <w:szCs w:val="24"/>
          <w:lang/>
        </w:rPr>
        <w:t xml:space="preserve"> </w:t>
      </w:r>
      <w:r w:rsidRPr="00A37855">
        <w:rPr>
          <w:rFonts w:ascii="Times New Roman" w:hAnsi="Times New Roman" w:cs="Times New Roman"/>
          <w:sz w:val="24"/>
          <w:szCs w:val="24"/>
          <w:lang/>
        </w:rPr>
        <w:t>Увео САД конгресмен Емилио Дадарио 1965. године</w:t>
      </w:r>
    </w:p>
    <w:p w:rsidR="00A37855" w:rsidRPr="00B36A15" w:rsidRDefault="00A37855" w:rsidP="00247C7C">
      <w:p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Фазе процене здравствене технологије:</w:t>
      </w:r>
    </w:p>
    <w:p w:rsidR="00A37855" w:rsidRPr="00B36A15" w:rsidRDefault="00A37855" w:rsidP="00A37855">
      <w:pPr>
        <w:pStyle w:val="ListParagraph"/>
        <w:numPr>
          <w:ilvl w:val="0"/>
          <w:numId w:val="5"/>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Прва фаза- одређивање оквира процене здравствене технологије</w:t>
      </w:r>
    </w:p>
    <w:p w:rsidR="00A37855" w:rsidRPr="00B36A15" w:rsidRDefault="00A37855" w:rsidP="00A37855">
      <w:pPr>
        <w:pStyle w:val="ListParagraph"/>
        <w:numPr>
          <w:ilvl w:val="0"/>
          <w:numId w:val="5"/>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t>Друга фаза- систематска евалуација доступних доказа о здравственој технологији</w:t>
      </w:r>
    </w:p>
    <w:p w:rsidR="00A37855" w:rsidRPr="00B36A15" w:rsidRDefault="00A37855" w:rsidP="00A37855">
      <w:pPr>
        <w:pStyle w:val="ListParagraph"/>
        <w:numPr>
          <w:ilvl w:val="0"/>
          <w:numId w:val="5"/>
        </w:numPr>
        <w:spacing w:line="360" w:lineRule="auto"/>
        <w:jc w:val="both"/>
        <w:rPr>
          <w:rFonts w:ascii="Times New Roman" w:hAnsi="Times New Roman" w:cs="Times New Roman"/>
          <w:sz w:val="24"/>
          <w:szCs w:val="24"/>
          <w:highlight w:val="yellow"/>
          <w:lang/>
        </w:rPr>
      </w:pPr>
      <w:r w:rsidRPr="00B36A15">
        <w:rPr>
          <w:rFonts w:ascii="Times New Roman" w:hAnsi="Times New Roman" w:cs="Times New Roman"/>
          <w:sz w:val="24"/>
          <w:szCs w:val="24"/>
          <w:highlight w:val="yellow"/>
          <w:lang/>
        </w:rPr>
        <w:lastRenderedPageBreak/>
        <w:t>Трећа фаза- формулисање извештаја о одлуци и препорукама за примену здравствене технологије</w:t>
      </w:r>
    </w:p>
    <w:p w:rsidR="00A37855" w:rsidRDefault="00A37855" w:rsidP="00A37855">
      <w:pPr>
        <w:pStyle w:val="ListParagraph"/>
        <w:spacing w:line="360" w:lineRule="auto"/>
        <w:jc w:val="both"/>
        <w:rPr>
          <w:rFonts w:ascii="Times New Roman" w:hAnsi="Times New Roman" w:cs="Times New Roman"/>
          <w:sz w:val="24"/>
          <w:szCs w:val="24"/>
          <w:lang/>
        </w:rPr>
      </w:pPr>
    </w:p>
    <w:p w:rsidR="00A37855" w:rsidRDefault="00A37855" w:rsidP="00A37855">
      <w:pPr>
        <w:pStyle w:val="ListParagraph"/>
        <w:spacing w:line="360" w:lineRule="auto"/>
        <w:ind w:left="-90"/>
        <w:jc w:val="both"/>
        <w:rPr>
          <w:rFonts w:ascii="Times New Roman" w:hAnsi="Times New Roman" w:cs="Times New Roman"/>
          <w:sz w:val="24"/>
          <w:szCs w:val="24"/>
          <w:lang/>
        </w:rPr>
      </w:pPr>
      <w:r>
        <w:rPr>
          <w:rFonts w:ascii="Times New Roman" w:hAnsi="Times New Roman" w:cs="Times New Roman"/>
          <w:sz w:val="24"/>
          <w:szCs w:val="24"/>
          <w:lang/>
        </w:rPr>
        <w:t xml:space="preserve">Прва фаза- детаљан увид у сврху и карактеристике технологије, популација којој је намењена, специфичне индикације и доступне технологије за здравствени проблем. </w:t>
      </w:r>
    </w:p>
    <w:p w:rsidR="00A37855" w:rsidRDefault="00A37855" w:rsidP="00A37855">
      <w:pPr>
        <w:pStyle w:val="ListParagraph"/>
        <w:spacing w:line="360" w:lineRule="auto"/>
        <w:ind w:left="-90"/>
        <w:jc w:val="both"/>
        <w:rPr>
          <w:rFonts w:ascii="Times New Roman" w:hAnsi="Times New Roman" w:cs="Times New Roman"/>
          <w:sz w:val="24"/>
          <w:szCs w:val="24"/>
          <w:lang/>
        </w:rPr>
      </w:pPr>
      <w:r>
        <w:rPr>
          <w:rFonts w:ascii="Times New Roman" w:hAnsi="Times New Roman" w:cs="Times New Roman"/>
          <w:sz w:val="24"/>
          <w:szCs w:val="24"/>
          <w:lang/>
        </w:rPr>
        <w:t>Друга фаза- на основу р</w:t>
      </w:r>
      <w:bookmarkStart w:id="0" w:name="_GoBack"/>
      <w:bookmarkEnd w:id="0"/>
      <w:r>
        <w:rPr>
          <w:rFonts w:ascii="Times New Roman" w:hAnsi="Times New Roman" w:cs="Times New Roman"/>
          <w:sz w:val="24"/>
          <w:szCs w:val="24"/>
          <w:lang/>
        </w:rPr>
        <w:t xml:space="preserve">азличитих исходних мера процењују се карактеристике </w:t>
      </w:r>
      <w:r w:rsidR="003B7B21">
        <w:rPr>
          <w:rFonts w:ascii="Times New Roman" w:hAnsi="Times New Roman" w:cs="Times New Roman"/>
          <w:sz w:val="24"/>
          <w:szCs w:val="24"/>
          <w:lang/>
        </w:rPr>
        <w:t xml:space="preserve">технологије и њена економска евалуација. </w:t>
      </w:r>
    </w:p>
    <w:p w:rsidR="003B7B21" w:rsidRPr="00A37855" w:rsidRDefault="003B7B21" w:rsidP="00A37855">
      <w:pPr>
        <w:pStyle w:val="ListParagraph"/>
        <w:spacing w:line="360" w:lineRule="auto"/>
        <w:ind w:left="-90"/>
        <w:jc w:val="both"/>
        <w:rPr>
          <w:rFonts w:ascii="Times New Roman" w:hAnsi="Times New Roman" w:cs="Times New Roman"/>
          <w:sz w:val="24"/>
          <w:szCs w:val="24"/>
          <w:lang/>
        </w:rPr>
      </w:pPr>
      <w:r>
        <w:rPr>
          <w:rFonts w:ascii="Times New Roman" w:hAnsi="Times New Roman" w:cs="Times New Roman"/>
          <w:sz w:val="24"/>
          <w:szCs w:val="24"/>
          <w:lang/>
        </w:rPr>
        <w:t>Трећа фаза- на основу резултата систематске евалуације технологије али и додатних информација које укључују податке из истраживања прихватљивости дате технологије за пацијенте, даваоце услуга, здравствено осигурање и ширу друштвену заједницу- формулише се извештај о одлуци са препорукама.</w:t>
      </w:r>
    </w:p>
    <w:p w:rsidR="008D0884" w:rsidRPr="00BC0030" w:rsidRDefault="008D0884" w:rsidP="00247C7C">
      <w:pPr>
        <w:spacing w:line="360" w:lineRule="auto"/>
        <w:jc w:val="both"/>
        <w:rPr>
          <w:rFonts w:ascii="Times New Roman" w:hAnsi="Times New Roman" w:cs="Times New Roman"/>
          <w:sz w:val="24"/>
          <w:szCs w:val="24"/>
          <w:lang/>
        </w:rPr>
      </w:pPr>
    </w:p>
    <w:sectPr w:rsidR="008D0884" w:rsidRPr="00BC0030" w:rsidSect="001A0C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457E6"/>
    <w:multiLevelType w:val="hybridMultilevel"/>
    <w:tmpl w:val="9B3CF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7F732A"/>
    <w:multiLevelType w:val="hybridMultilevel"/>
    <w:tmpl w:val="A1FA8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8C71A3"/>
    <w:multiLevelType w:val="hybridMultilevel"/>
    <w:tmpl w:val="984C0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454AA7"/>
    <w:multiLevelType w:val="hybridMultilevel"/>
    <w:tmpl w:val="373A3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520702"/>
    <w:multiLevelType w:val="hybridMultilevel"/>
    <w:tmpl w:val="EF483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D0884"/>
    <w:rsid w:val="00071A6F"/>
    <w:rsid w:val="001A0C73"/>
    <w:rsid w:val="00247C7C"/>
    <w:rsid w:val="002C4EAC"/>
    <w:rsid w:val="003B7B21"/>
    <w:rsid w:val="00475ABE"/>
    <w:rsid w:val="00763E6D"/>
    <w:rsid w:val="008D0884"/>
    <w:rsid w:val="00A37855"/>
    <w:rsid w:val="00B36A15"/>
    <w:rsid w:val="00B61681"/>
    <w:rsid w:val="00BC0030"/>
    <w:rsid w:val="00C63C88"/>
    <w:rsid w:val="00CD6F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C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3C88"/>
    <w:pPr>
      <w:ind w:left="720"/>
      <w:contextualSpacing/>
    </w:pPr>
  </w:style>
  <w:style w:type="paragraph" w:styleId="BalloonText">
    <w:name w:val="Balloon Text"/>
    <w:basedOn w:val="Normal"/>
    <w:link w:val="BalloonTextChar"/>
    <w:uiPriority w:val="99"/>
    <w:semiHidden/>
    <w:unhideWhenUsed/>
    <w:rsid w:val="00B36A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A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Pages>
  <Words>736</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Ucionica</cp:lastModifiedBy>
  <cp:revision>3</cp:revision>
  <dcterms:created xsi:type="dcterms:W3CDTF">2019-02-02T20:10:00Z</dcterms:created>
  <dcterms:modified xsi:type="dcterms:W3CDTF">2019-02-10T11:33:00Z</dcterms:modified>
</cp:coreProperties>
</file>